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Padle fever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Padle, dynamiczna mieszanka tenisa i squasha, zdobywa coraz większą popularność w Polsce. PALMAR – młoda polska marka tworząca minimalistyczną i jakościową odzież active wear rozpoczęła współpracę ze szwedzką marką TwoTwo, produkującą najwyższej jakości sprzęt do padle.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Padle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Padle narodził się w Acapulco w Meksyku. Tam, jak głosi legenda, pewien biznesmen </w:t>
      </w:r>
    </w:p>
    <w:p>
      <w:r>
        <w:rPr>
          <w:rFonts w:ascii="calibri" w:hAnsi="calibri" w:eastAsia="calibri" w:cs="calibri"/>
          <w:sz w:val="24"/>
          <w:szCs w:val="24"/>
        </w:rPr>
        <w:t xml:space="preserve">o nazwisku Corcuera, grający na swojej posesji we fronton (sport rakietkowy stworzony </w:t>
      </w:r>
    </w:p>
    <w:p>
      <w:r>
        <w:rPr>
          <w:rFonts w:ascii="calibri" w:hAnsi="calibri" w:eastAsia="calibri" w:cs="calibri"/>
          <w:sz w:val="24"/>
          <w:szCs w:val="24"/>
        </w:rPr>
        <w:t xml:space="preserve">w Meksyku w 1900 roku), z powodu nagminnie wypadającej piłki do sąsiadów, postanowił przeprojektować plac gry, dobudowując ściany i dzieląc kort siatką. Zasady gry w jedną całość zebrała jego żona. Enrique, bo tak miał na imię ów dżentelmen, był jednym z lepszych przyjaciół hiszpańskiego księcia Alfonso de Hohenlohe, który podczas odwiedzin Corcuera zakochał się w nowym sporcie i przywiózł go do swojej ojczyzny, gdzie wybudował pierwszy kort w Club Marbella.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Ciekawostki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jest jedną z najszybciej rozwijających się dyscyplin sportowych na świecie; obecnie w padla gra ponad 25 milionów osób w ponad 90 krajach;</w:t>
      </w:r>
    </w:p>
    <w:p>
      <w:r>
        <w:rPr>
          <w:rFonts w:ascii="calibri" w:hAnsi="calibri" w:eastAsia="calibri" w:cs="calibri"/>
          <w:sz w:val="24"/>
          <w:szCs w:val="24"/>
        </w:rPr>
        <w:t xml:space="preserve">- w Hiszpanii jest ponad 6 milionów aktywnych graczy, a padel jest drugim sportem w rankingu popularności, ustępuje jedynie piłce nożnej;</w:t>
      </w:r>
    </w:p>
    <w:p>
      <w:r>
        <w:rPr>
          <w:rFonts w:ascii="calibri" w:hAnsi="calibri" w:eastAsia="calibri" w:cs="calibri"/>
          <w:sz w:val="24"/>
          <w:szCs w:val="24"/>
        </w:rPr>
        <w:t xml:space="preserve">- w Argentynie w padla gra ponad 2 miliony osób;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bardzo dynamicznie rozwija się w Szwecji, gdzie gra już ponad 0,5 miliona obywateli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Palmar i TwoTwo: Połączenie Innowacji i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Rusin, założycielka marki PALMAR, pomieszkując w Hiszpani dostrzegła potencjał tej dyscypliny. Robiąc research wśród producentów sprzętu trafiła na Two Two – niszową markę, która idealnie wpisuje się w DNA, które przyświeca PALMAR. Została oficjalnym dystrybutorem i dołączyła sprzęt padlowy do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TwoTwo to szwedzka marka specjalizująca się w produkcji sprzętu do padla. Dzięki połączeniu nowoczesnych technologii i skandynawskiego designu, TwoTwo dostarcza produkty najwyższej jakości, które cieszą się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współpracować z TwoTwo, wprowadzając na polski rynek sprzęt, który zadowoli zarówno amatorów, jak i profesjonalnych graczy padla,"</w:t>
      </w:r>
      <w:r>
        <w:rPr>
          <w:rFonts w:ascii="calibri" w:hAnsi="calibri" w:eastAsia="calibri" w:cs="calibri"/>
          <w:sz w:val="24"/>
          <w:szCs w:val="24"/>
        </w:rPr>
        <w:t xml:space="preserve"> - mówi Kasia Rusin, założycielka i projektantka PALMAR.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misja to nie tylko dostarczanie wysokiej jakości odzieży sportowej, ale także kompleksowego wyposażenia, które wspiera aktywny styl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Padlowe szaleństwo ogranęło polskie i zagraniczne gwiazdy. Na kortach w Polsce można spotkać Agnieszkę Radwańską, Quebonafinde czy Joannę Jędrzejczyk, zaś na świecie fanami są David Beckham, Zinédine Zidane i Cristiano Ronaldo.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Palmar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Palmar narodził się w południowej Polsce dzięki specjalistce od brandingu, projektantce graficznej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profesjonalnej snowboardzistce Kasi Rusin. Zainspirowana pięknem i kulturą sportu postanowiła stworzyć markę skoncentrowaną na ludziach aktywnych, pasjonatach sportu, ale też na tych którzy doceniają jakość i styl. Palmar został stworzony z myślą o komforcie ruchu, wygodzie i aktywnie spędzanym czasie. Marka prezentuje świeże spojrzenie na activewear i odzież około-sportową. Tworzymy ubrania i akcesoria z wysokiej jakości materiałów, które są z natury premium, w klasycznych fasonach i neutralnej palecie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www.palmar.co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2025-11-03T05:19:33+01:00</dcterms:created>
  <dcterms:modified xsi:type="dcterms:W3CDTF">2025-11-03T05:19:33+01:00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