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„HEY MUM, I feel you” – kampania marki ANIA KRUK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Macierzyństwo bez filtrów. Prawdziwe, codzienne i piękne.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tegorocznego Dnia Matki marka ANIA KRUK przygląda się codzienności – tej prawdziwej, nieupiększonej, dalekiej od instagramowych filtrów i wygładzonych kadrów. Kampania „HEY MUM, I feel you” to ukłon w stronę wszystkich Mam, które każdego dnia mierzą się z życiem po swojemu – z czułością, humorem i ogromną siłą.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choć każda Mama jest inna, łączy je dużo więcej niż mogłoby się wydawać. Prawda, że każda z </w:t>
      </w:r>
      <w:r>
        <w:rPr>
          <w:rFonts w:ascii="calibri" w:hAnsi="calibri" w:eastAsia="calibri" w:cs="calibri"/>
          <w:sz w:val="24"/>
          <w:szCs w:val="24"/>
        </w:rPr>
        <w:t xml:space="preserve">Mam</w:t>
      </w:r>
      <w:r>
        <w:rPr>
          <w:rFonts w:ascii="calibri" w:hAnsi="calibri" w:eastAsia="calibri" w:cs="calibri"/>
          <w:sz w:val="24"/>
          <w:szCs w:val="24"/>
        </w:rPr>
        <w:t xml:space="preserve"> zna ten moment, kiedy szuka telefonu, choć trzyma go w ręku – razem z kanapką, listą zakupów i zimną kawą? Albo gdy marzy o chwili ciszy... i po trzech minutach tęskni za dziećmi?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Najnowsza kampania marki ANIA KRUK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o macierzyństwie takim, jakie jest naprawdę – nieidealnym, pełnym sprzeczności, ale pięknym w swojej zwykłości. O Mamach, które między jednym praniem a drugim potrafią rozweselić, pocieszyć, zapanować nad chaosem i znaleźć chwilę, by po prostu być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zaproszono trzy niezwykłe kobiety – </w:t>
      </w:r>
      <w:r>
        <w:rPr>
          <w:rFonts w:ascii="calibri" w:hAnsi="calibri" w:eastAsia="calibri" w:cs="calibri"/>
          <w:sz w:val="24"/>
          <w:szCs w:val="24"/>
          <w:b/>
        </w:rPr>
        <w:t xml:space="preserve">Aldonę, Ewę i Weronikę</w:t>
      </w:r>
      <w:r>
        <w:rPr>
          <w:rFonts w:ascii="calibri" w:hAnsi="calibri" w:eastAsia="calibri" w:cs="calibri"/>
          <w:sz w:val="24"/>
          <w:szCs w:val="24"/>
        </w:rPr>
        <w:t xml:space="preserve"> – znane już z poprzednich edycji kampanii z okazji Dnia Matki. Każda z nich dzieli się osobistą, szczerą i często zabawną opowieścią o swojej codzienności – pełnej wyzwań, wzruszeń, małych błędów i jeszcze większych zwycięstw. Ich historie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trzeba być perfekcyjną Mama, by być wystarczająco dobrą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w komunikacji ANIA KRUK jest widoczna od lat. Marka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prawdziwe historie – bez retuszu i zbędnych narracji. Zamiast mówić Mamom, „jak powinno być”, marka mówi: </w:t>
      </w:r>
      <w:r>
        <w:rPr>
          <w:rFonts w:ascii="calibri" w:hAnsi="calibri" w:eastAsia="calibri" w:cs="calibri"/>
          <w:sz w:val="24"/>
          <w:szCs w:val="24"/>
          <w:b/>
        </w:rPr>
        <w:t xml:space="preserve">„wiemy, jak jest i jesteśmy z Tobą”</w:t>
      </w:r>
      <w:r>
        <w:rPr>
          <w:rFonts w:ascii="calibri" w:hAnsi="calibri" w:eastAsia="calibri" w:cs="calibri"/>
          <w:sz w:val="24"/>
          <w:szCs w:val="24"/>
        </w:rPr>
        <w:t xml:space="preserve">. Bo każda Mama zasługuje na szacunek, zrozumienie i moment, w którym poczuje się naprawdę zauważona.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„HEY MUM, I feel you”</w:t>
      </w:r>
      <w:r>
        <w:rPr>
          <w:rFonts w:ascii="calibri" w:hAnsi="calibri" w:eastAsia="calibri" w:cs="calibri"/>
          <w:sz w:val="24"/>
          <w:szCs w:val="24"/>
        </w:rPr>
        <w:t xml:space="preserve"> to czuła, pełna empatii kampania, która opowiada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prawdę o macierzyństwie – tej zabawnej, czasem chaotycznej, ale zawsze pełnej miłości. To przypomnienie, że bycie sobą to największa siła.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15 maja. Zakres działań obejmuje kanały online, dedykowaną stronę internetową, media społecznościowe oraz współpracę z influencerkami.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2025-11-03T05:17:40+01:00</dcterms:created>
  <dcterms:modified xsi:type="dcterms:W3CDTF">2025-11-03T05:17:40+01:00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