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Pierwsza edycja nagród CRAFTY - SPR Awards organizowana przez Stowarzyszenie Producentów Reklamowych.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Crafty – SPR Awards to nowa inicjatywa Stowarzyszenia Producentów Reklamowych, mająca na celu wyróżnienie twórców reklam i wzmocnienie branży. Założeniem jest to, aby to sami twórcy oceniali prace swoich kolegów i koleżanek, przy wsparciu producentów zrzeszonych w SPR. Lista laureatów zostanie ogłoszona podczas uroczystej gali, która odbędzie się 30 września w warszawskim kinie Iluzjon.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„Po raz pierwszy w historii naszej branży mamy tak silne, egalitarne i prężnie działające stowarzyszenie producenckie. Bardzo nas to cieszy. CRAFTY – SPR Awards, to nasza szczególna duma! To nie tylko nagrody, ale platforma łącząca twórców z producentami, klientami i agencjami. To wydarzenie, zainicjowane przez nas producentów, pokazuje jak istotnym ogniwem jesteśmy w naszej branży.” - </w:t>
      </w:r>
      <w:r>
        <w:rPr>
          <w:rFonts w:ascii="calibri" w:hAnsi="calibri" w:eastAsia="calibri" w:cs="calibri"/>
          <w:sz w:val="24"/>
          <w:szCs w:val="24"/>
        </w:rPr>
        <w:t xml:space="preserve">powiedziała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Arleta Robinson, prezeska SPR i Lucky Luciano Pictures.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edycja nagród CRAFTY SPR Awards obejmuje 14 kategorii, w tym 9 dotyczących tzw. craftów – czyli specjalistycznych dziedzin w produkcji reklamowej, takich jak min. reżyseria, zdjęcia, scenografia czy montaż. Nowością jest kategoria Zrównoważona Produkcja, która nagradza domy produkcyjne szczególnie dbające o klimat i środowisko przy swoich realizacjach. W skład jury wchodzi 144 twórców branży reklamowej, którzy oddawali swoje głosy anonimowo za pomocą platformy internetowej. W przyszłości do tego grona dołączą również laureaci pierwszej edycji nagród.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głosowania zostaną ujawnione podczas gali finałowej, na której przyznane zostaną nagrody główne i po dwa wyróżnienia w każdej kategorii.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Kategorie CRAFT: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Reżyseria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Zdjęcia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Scenografia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Kostiumy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Charakteryzacja / Make up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Animacja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VFX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Montaż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Korekcja barwna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Kategorie dodatkowe: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Producentka/Producent Roku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Kierowniczka/Kierownik Produkcji Roku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Dom Produkcyjny Roku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Najlepszy Film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Zrównoważona Produkcja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Zamiast tradycyjnych statuetek, na gali finałowej wręczone zostaną oryginalne reliefy, zaprojektowane przez artystkę Olę Niepsuj. Co więcej, w ramach towarzyszącej wydarzeniu akcji „Las Nagród”, SPR sfinansuje zasadzenie 1 m² lasu za każde zgłoszenie.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„Prace nad Crafty – SPR Awards trwają od wiosny i cieszy nas, że zbliżamy się do wielkiego finału. Chcemy podziękować wszystkim zaangażowanym osobom, które włożyły mnóstwo energii i czasu w te przygotowania. Słowa wdzięczności należą się także naszym partnerom oraz sponsorom, którzy w nas uwierzyli i bez których to wydarzenie nie byłoby możliwe. Ufam, że gala finałowa oraz afterparty będą wyjątkowymi momentami, które zapamiętamy na długo.”</w:t>
      </w:r>
      <w:r>
        <w:rPr>
          <w:rFonts w:ascii="calibri" w:hAnsi="calibri" w:eastAsia="calibri" w:cs="calibri"/>
          <w:sz w:val="24"/>
          <w:szCs w:val="24"/>
        </w:rPr>
        <w:t xml:space="preserve"> – powiedział Tomek Dławichowski, wiceprezes SPR i partner zarządzający w Timecode Film Production.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CRAFTY - SPR Awards wspierane są przez dwie ważne dla branży organizacje: Polską Organizację Reklamodawców (POR) i Polskie Stowarzyszenie Menedżerów Logistyki i Zakupów (PSML). Patronat medialny nad wydarzeniem objął portal Wirtualna Polska, a parterem głównym jest firma Betclic.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Stowarzyszenie Producentów Reklamowych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Stowarzyszenie Producentów Reklamowych to niezależna organizacja zrzeszająca polskie studia produkcyjne i postprodukcyjne, której misją jest umacnianie środowiska producentów filmów reklamowych. SPR powstało z potrzeby istnienia silnej organizacji reprezentującej interesy firm producenckich. Głównym celem stowarzyszenia jest tworzenie zintegrowanej społeczności, która działa na rzecz podniesienia standardów pracy i odpowiedzialnych praktyk produkcyjnych. W obliczu dynamicznych zmian w branży, SPR aktywnie wspiera działania na rzecz zrównoważonego rozwoju i wdrażania nowoczesnych rozwiązań technologicznych, takich jak sztuczna inteligencja czy wirtualna produkcja. Obecnie SPR skupia 30 podmiotów.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2026-10-08T05:43:55+02:00</dcterms:created>
  <dcterms:modified xsi:type="dcterms:W3CDTF">2026-10-08T05:43:55+02:00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